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2" w:rsidRPr="00D65287" w:rsidRDefault="006F52A2" w:rsidP="006F52A2">
      <w:pPr>
        <w:spacing w:line="240" w:lineRule="atLeast"/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D65287">
            <w:rPr>
              <w:sz w:val="44"/>
              <w:szCs w:val="44"/>
            </w:rPr>
            <w:t>National</w:t>
          </w:r>
        </w:smartTag>
        <w:r w:rsidRPr="00D65287">
          <w:rPr>
            <w:sz w:val="44"/>
            <w:szCs w:val="44"/>
          </w:rPr>
          <w:t xml:space="preserve"> </w:t>
        </w:r>
        <w:smartTag w:uri="urn:schemas-microsoft-com:office:smarttags" w:element="PlaceName">
          <w:r w:rsidRPr="00D65287">
            <w:rPr>
              <w:sz w:val="44"/>
              <w:szCs w:val="44"/>
            </w:rPr>
            <w:t>Sun</w:t>
          </w:r>
        </w:smartTag>
        <w:r w:rsidRPr="00D65287">
          <w:rPr>
            <w:sz w:val="44"/>
            <w:szCs w:val="44"/>
          </w:rPr>
          <w:t xml:space="preserve"> </w:t>
        </w:r>
        <w:smartTag w:uri="urn:schemas-microsoft-com:office:smarttags" w:element="PlaceName">
          <w:r w:rsidRPr="00D65287">
            <w:rPr>
              <w:sz w:val="44"/>
              <w:szCs w:val="44"/>
            </w:rPr>
            <w:t>Yat-Sen</w:t>
          </w:r>
        </w:smartTag>
        <w:r w:rsidRPr="00D65287">
          <w:rPr>
            <w:sz w:val="44"/>
            <w:szCs w:val="44"/>
          </w:rPr>
          <w:t xml:space="preserve"> </w:t>
        </w:r>
        <w:smartTag w:uri="urn:schemas-microsoft-com:office:smarttags" w:element="PlaceType">
          <w:r w:rsidRPr="00D65287">
            <w:rPr>
              <w:sz w:val="44"/>
              <w:szCs w:val="44"/>
            </w:rPr>
            <w:t>University</w:t>
          </w:r>
        </w:smartTag>
      </w:smartTag>
    </w:p>
    <w:p w:rsidR="00FE3842" w:rsidRPr="00D65287" w:rsidRDefault="006F52A2" w:rsidP="00C60B48">
      <w:pPr>
        <w:jc w:val="center"/>
        <w:rPr>
          <w:rFonts w:eastAsia="標楷體"/>
          <w:sz w:val="44"/>
        </w:rPr>
      </w:pPr>
      <w:r w:rsidRPr="00D65287">
        <w:rPr>
          <w:rFonts w:eastAsia="標楷體"/>
          <w:sz w:val="44"/>
        </w:rPr>
        <w:t xml:space="preserve">Enrollment Process Sheet </w:t>
      </w:r>
      <w:r w:rsidR="00C60B48" w:rsidRPr="00D65287">
        <w:rPr>
          <w:rFonts w:eastAsia="標楷體"/>
          <w:sz w:val="44"/>
        </w:rPr>
        <w:t>for the Second Semester in 2011 (Individuals)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2293"/>
        <w:gridCol w:w="2358"/>
        <w:gridCol w:w="3816"/>
      </w:tblGrid>
      <w:tr w:rsidR="00FE3842" w:rsidRPr="00D65287" w:rsidTr="00D6528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842" w:rsidRPr="00D65287" w:rsidRDefault="00C60B4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Student number</w:t>
            </w:r>
          </w:p>
        </w:tc>
        <w:tc>
          <w:tcPr>
            <w:tcW w:w="13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842" w:rsidRPr="00D65287" w:rsidRDefault="00FE3842" w:rsidP="00193EE6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842" w:rsidRPr="00D65287" w:rsidRDefault="00C60B48" w:rsidP="0045708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Department/institute</w:t>
            </w:r>
          </w:p>
          <w:p w:rsidR="00C60B48" w:rsidRPr="00D65287" w:rsidRDefault="00C60B48" w:rsidP="0045708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Year</w:t>
            </w:r>
          </w:p>
        </w:tc>
        <w:tc>
          <w:tcPr>
            <w:tcW w:w="21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B48" w:rsidRPr="00D65287" w:rsidRDefault="00C60B48" w:rsidP="00193EE6">
            <w:pPr>
              <w:snapToGrid w:val="0"/>
              <w:ind w:right="113"/>
              <w:jc w:val="right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Department/institute</w:t>
            </w:r>
          </w:p>
          <w:p w:rsidR="00FE3842" w:rsidRPr="00D65287" w:rsidRDefault="00FE3842" w:rsidP="00C60B48">
            <w:pPr>
              <w:snapToGrid w:val="0"/>
              <w:ind w:right="253"/>
              <w:jc w:val="right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 xml:space="preserve">　　</w:t>
            </w:r>
            <w:r w:rsidR="00C60B48" w:rsidRPr="00D65287">
              <w:rPr>
                <w:rFonts w:eastAsia="標楷體"/>
                <w:sz w:val="28"/>
              </w:rPr>
              <w:t>Year</w:t>
            </w:r>
          </w:p>
        </w:tc>
      </w:tr>
      <w:tr w:rsidR="00FE3842" w:rsidRPr="00D65287" w:rsidTr="00D6528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842" w:rsidRPr="00D65287" w:rsidRDefault="00C60B4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Name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842" w:rsidRPr="00D65287" w:rsidRDefault="00FE3842" w:rsidP="00193EE6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842" w:rsidRPr="00D65287" w:rsidRDefault="00C60B48" w:rsidP="00C60B4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Place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61E" w:rsidRPr="00D65287" w:rsidRDefault="001708F4" w:rsidP="00C60B48">
            <w:pPr>
              <w:snapToGrid w:val="0"/>
              <w:ind w:leftChars="45" w:left="108"/>
              <w:rPr>
                <w:rFonts w:eastAsia="標楷體"/>
              </w:rPr>
            </w:pPr>
            <w:r w:rsidRPr="00D65287">
              <w:rPr>
                <w:rFonts w:eastAsia="標楷體"/>
              </w:rPr>
              <w:t>2</w:t>
            </w:r>
            <w:r w:rsidR="0053761E" w:rsidRPr="00D65287">
              <w:rPr>
                <w:rFonts w:eastAsia="標楷體"/>
              </w:rPr>
              <w:t>/</w:t>
            </w:r>
            <w:r w:rsidRPr="00D65287">
              <w:rPr>
                <w:rFonts w:eastAsia="標楷體"/>
              </w:rPr>
              <w:t>20</w:t>
            </w:r>
            <w:r w:rsidR="00457080" w:rsidRPr="00D65287">
              <w:rPr>
                <w:rFonts w:eastAsia="標楷體"/>
              </w:rPr>
              <w:t>-9/</w:t>
            </w:r>
            <w:smartTag w:uri="urn:schemas-microsoft-com:office:smarttags" w:element="chmetcnv">
              <w:smartTagPr>
                <w:attr w:name="UnitName" w:val="in"/>
                <w:attr w:name="SourceValue" w:val="2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457080" w:rsidRPr="00D65287">
                <w:rPr>
                  <w:rFonts w:eastAsia="標楷體"/>
                </w:rPr>
                <w:t>2</w:t>
              </w:r>
              <w:r w:rsidRPr="00D65287">
                <w:rPr>
                  <w:rFonts w:eastAsia="標楷體"/>
                </w:rPr>
                <w:t>4</w:t>
              </w:r>
              <w:r w:rsidR="00C60B48" w:rsidRPr="00D65287">
                <w:rPr>
                  <w:rFonts w:eastAsia="標楷體"/>
                </w:rPr>
                <w:t xml:space="preserve"> In</w:t>
              </w:r>
            </w:smartTag>
            <w:r w:rsidR="00C60B48" w:rsidRPr="00D65287">
              <w:rPr>
                <w:rFonts w:eastAsia="標楷體"/>
              </w:rPr>
              <w:t xml:space="preserve"> the court on the first floor of the Office of Library &amp; Information Services</w:t>
            </w:r>
          </w:p>
          <w:p w:rsidR="00FE3842" w:rsidRPr="00D65287" w:rsidRDefault="001708F4" w:rsidP="00C60B48">
            <w:pPr>
              <w:snapToGrid w:val="0"/>
              <w:ind w:leftChars="45" w:left="108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</w:rPr>
              <w:t>2</w:t>
            </w:r>
            <w:r w:rsidR="0053761E" w:rsidRPr="00D65287">
              <w:rPr>
                <w:rFonts w:eastAsia="標楷體"/>
              </w:rPr>
              <w:t>/</w:t>
            </w:r>
            <w:r w:rsidR="00457080" w:rsidRPr="00D65287">
              <w:rPr>
                <w:rFonts w:eastAsia="標楷體"/>
              </w:rPr>
              <w:t>2</w:t>
            </w:r>
            <w:r w:rsidRPr="00D65287">
              <w:rPr>
                <w:rFonts w:eastAsia="標楷體"/>
              </w:rPr>
              <w:t>9</w:t>
            </w:r>
            <w:r w:rsidR="00457080" w:rsidRPr="00D65287">
              <w:rPr>
                <w:rFonts w:eastAsia="標楷體"/>
              </w:rPr>
              <w:t xml:space="preserve">~ </w:t>
            </w:r>
            <w:r w:rsidR="00C60B48" w:rsidRPr="00D65287">
              <w:rPr>
                <w:rFonts w:eastAsia="標楷體"/>
              </w:rPr>
              <w:t xml:space="preserve">Registry Section of the Office of Academic Affairs (Adm. Room </w:t>
            </w:r>
            <w:r w:rsidR="00FE3842" w:rsidRPr="00D65287">
              <w:rPr>
                <w:rFonts w:eastAsia="標楷體"/>
              </w:rPr>
              <w:t>6007</w:t>
            </w:r>
            <w:r w:rsidR="00C60B48" w:rsidRPr="00D65287">
              <w:rPr>
                <w:rFonts w:eastAsia="標楷體"/>
              </w:rPr>
              <w:t>)</w:t>
            </w:r>
          </w:p>
        </w:tc>
      </w:tr>
      <w:tr w:rsidR="00FE3842" w:rsidRPr="00D65287" w:rsidTr="00D6528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8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842" w:rsidRPr="00D65287" w:rsidRDefault="00C60B4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Reasons</w:t>
            </w:r>
          </w:p>
        </w:tc>
        <w:tc>
          <w:tcPr>
            <w:tcW w:w="419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842" w:rsidRPr="00D65287" w:rsidRDefault="00B9661A" w:rsidP="00193EE6">
            <w:pPr>
              <w:snapToGrid w:val="0"/>
              <w:ind w:left="227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sym w:font="Wingdings 2" w:char="F0A3"/>
            </w:r>
            <w:r>
              <w:rPr>
                <w:rFonts w:eastAsia="標楷體" w:hint="eastAsia"/>
                <w:sz w:val="26"/>
              </w:rPr>
              <w:t xml:space="preserve"> </w:t>
            </w:r>
            <w:r w:rsidR="00C60B48" w:rsidRPr="00D65287">
              <w:rPr>
                <w:rFonts w:eastAsia="標楷體"/>
                <w:sz w:val="26"/>
              </w:rPr>
              <w:t>Payment not made within the timeframe</w:t>
            </w:r>
            <w:r w:rsidR="00FE3842" w:rsidRPr="00D65287"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/>
                <w:sz w:val="26"/>
              </w:rPr>
              <w:sym w:font="Wingdings 2" w:char="F0A3"/>
            </w:r>
            <w:r>
              <w:rPr>
                <w:rFonts w:eastAsia="標楷體" w:hint="eastAsia"/>
                <w:sz w:val="26"/>
              </w:rPr>
              <w:t xml:space="preserve"> </w:t>
            </w:r>
            <w:r w:rsidR="00C60B48" w:rsidRPr="00D65287">
              <w:rPr>
                <w:rFonts w:eastAsia="標楷體"/>
                <w:sz w:val="26"/>
              </w:rPr>
              <w:t>Others:</w:t>
            </w:r>
          </w:p>
          <w:p w:rsidR="00FE3842" w:rsidRPr="00D65287" w:rsidRDefault="00B9661A" w:rsidP="00193EE6">
            <w:pPr>
              <w:snapToGrid w:val="0"/>
              <w:ind w:left="227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sym w:font="Wingdings 2" w:char="F0A3"/>
            </w:r>
            <w:r>
              <w:rPr>
                <w:rFonts w:eastAsia="標楷體" w:hint="eastAsia"/>
                <w:sz w:val="26"/>
              </w:rPr>
              <w:t xml:space="preserve"> </w:t>
            </w:r>
            <w:r w:rsidR="00C60B48" w:rsidRPr="00D65287">
              <w:rPr>
                <w:rFonts w:eastAsia="標楷體"/>
                <w:sz w:val="26"/>
              </w:rPr>
              <w:t>Resumption of the study</w:t>
            </w:r>
          </w:p>
        </w:tc>
      </w:tr>
    </w:tbl>
    <w:p w:rsidR="00FE3842" w:rsidRPr="00D65287" w:rsidRDefault="00FE3842" w:rsidP="00FE3842">
      <w:pPr>
        <w:snapToGrid w:val="0"/>
        <w:rPr>
          <w:rFonts w:eastAsia="標楷體"/>
          <w:sz w:val="16"/>
        </w:rPr>
      </w:pPr>
    </w:p>
    <w:p w:rsidR="00FE3842" w:rsidRPr="00D65287" w:rsidRDefault="00C60B48" w:rsidP="00FE3842">
      <w:pPr>
        <w:snapToGrid w:val="0"/>
        <w:spacing w:after="120"/>
        <w:rPr>
          <w:rFonts w:eastAsia="標楷體"/>
          <w:sz w:val="28"/>
        </w:rPr>
      </w:pPr>
      <w:r w:rsidRPr="00D65287">
        <w:rPr>
          <w:rFonts w:eastAsia="標楷體"/>
          <w:sz w:val="28"/>
        </w:rPr>
        <w:t>Enrollment process: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7"/>
        <w:gridCol w:w="2026"/>
        <w:gridCol w:w="4335"/>
        <w:gridCol w:w="2206"/>
      </w:tblGrid>
      <w:tr w:rsidR="00FE3842" w:rsidRPr="00D65287" w:rsidTr="00D6528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81" w:type="pct"/>
            <w:vAlign w:val="center"/>
          </w:tcPr>
          <w:p w:rsidR="00FE3842" w:rsidRPr="00D65287" w:rsidRDefault="00176FC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No.</w:t>
            </w:r>
          </w:p>
        </w:tc>
        <w:tc>
          <w:tcPr>
            <w:tcW w:w="1045" w:type="pct"/>
            <w:vAlign w:val="center"/>
          </w:tcPr>
          <w:p w:rsidR="00FE3842" w:rsidRPr="00D65287" w:rsidRDefault="00176FC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Item</w:t>
            </w:r>
          </w:p>
        </w:tc>
        <w:tc>
          <w:tcPr>
            <w:tcW w:w="2236" w:type="pct"/>
            <w:vAlign w:val="center"/>
          </w:tcPr>
          <w:p w:rsidR="00FE3842" w:rsidRPr="00D65287" w:rsidRDefault="00176FC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Remarks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FE3842" w:rsidRPr="00D65287" w:rsidRDefault="00176FC8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Handled by</w:t>
            </w:r>
          </w:p>
        </w:tc>
      </w:tr>
      <w:tr w:rsidR="00FE3842" w:rsidRPr="00D65287" w:rsidTr="00D65287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581" w:type="pct"/>
            <w:vAlign w:val="center"/>
          </w:tcPr>
          <w:p w:rsidR="00FE3842" w:rsidRPr="00D65287" w:rsidRDefault="00FE3842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1</w:t>
            </w:r>
          </w:p>
        </w:tc>
        <w:tc>
          <w:tcPr>
            <w:tcW w:w="1045" w:type="pct"/>
            <w:vAlign w:val="center"/>
          </w:tcPr>
          <w:p w:rsidR="00FE3842" w:rsidRPr="00D65287" w:rsidRDefault="00176FC8" w:rsidP="009517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Show receipt (2</w:t>
            </w:r>
            <w:r w:rsidRPr="00D65287">
              <w:rPr>
                <w:rFonts w:eastAsia="標楷體"/>
                <w:sz w:val="28"/>
                <w:vertAlign w:val="superscript"/>
              </w:rPr>
              <w:t>nd</w:t>
            </w:r>
            <w:r w:rsidRPr="00D65287">
              <w:rPr>
                <w:rFonts w:eastAsia="標楷體"/>
                <w:sz w:val="28"/>
              </w:rPr>
              <w:t xml:space="preserve"> copy)</w:t>
            </w:r>
          </w:p>
        </w:tc>
        <w:tc>
          <w:tcPr>
            <w:tcW w:w="2236" w:type="pct"/>
            <w:vAlign w:val="center"/>
          </w:tcPr>
          <w:p w:rsidR="00FE3842" w:rsidRPr="00D65287" w:rsidRDefault="0053761E" w:rsidP="0053761E">
            <w:pPr>
              <w:snapToGrid w:val="0"/>
              <w:ind w:leftChars="10" w:left="24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1.</w:t>
            </w:r>
            <w:r w:rsidR="00983744" w:rsidRPr="00D65287">
              <w:rPr>
                <w:rFonts w:eastAsia="標楷體"/>
                <w:sz w:val="28"/>
              </w:rPr>
              <w:t xml:space="preserve"> The Registry Section checks if the student has made the payment.</w:t>
            </w:r>
          </w:p>
          <w:p w:rsidR="006E44DE" w:rsidRPr="00D65287" w:rsidRDefault="00983744" w:rsidP="006E44DE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65287">
              <w:rPr>
                <w:rFonts w:eastAsia="標楷體"/>
                <w:sz w:val="20"/>
              </w:rPr>
              <w:t>(The student making the payment after the deadline must present the receipt)</w:t>
            </w:r>
          </w:p>
          <w:p w:rsidR="0053761E" w:rsidRPr="00D65287" w:rsidRDefault="0053761E" w:rsidP="00233537">
            <w:pPr>
              <w:snapToGrid w:val="0"/>
              <w:ind w:leftChars="9" w:left="22" w:rightChars="42" w:right="101" w:firstLine="1"/>
              <w:rPr>
                <w:rFonts w:eastAsia="標楷體"/>
                <w:sz w:val="20"/>
              </w:rPr>
            </w:pPr>
            <w:r w:rsidRPr="00D65287">
              <w:rPr>
                <w:rFonts w:eastAsia="標楷體"/>
                <w:sz w:val="28"/>
              </w:rPr>
              <w:t>2.</w:t>
            </w:r>
            <w:r w:rsidR="00983744" w:rsidRPr="00D65287">
              <w:rPr>
                <w:rFonts w:eastAsia="標楷體"/>
                <w:sz w:val="28"/>
              </w:rPr>
              <w:t xml:space="preserve"> </w:t>
            </w:r>
            <w:r w:rsidR="00233537" w:rsidRPr="00D65287">
              <w:rPr>
                <w:rFonts w:eastAsia="標楷體"/>
                <w:sz w:val="28"/>
              </w:rPr>
              <w:t>The Life Guidance Section must check if the student who applied for the student loan has finished the procedure.</w:t>
            </w:r>
          </w:p>
        </w:tc>
        <w:tc>
          <w:tcPr>
            <w:tcW w:w="1138" w:type="pct"/>
            <w:tcBorders>
              <w:top w:val="single" w:sz="6" w:space="0" w:color="auto"/>
              <w:bottom w:val="single" w:sz="6" w:space="0" w:color="auto"/>
            </w:tcBorders>
          </w:tcPr>
          <w:p w:rsidR="00FE3842" w:rsidRPr="00D65287" w:rsidRDefault="00FE3842" w:rsidP="00193EE6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E3842" w:rsidRPr="00D65287" w:rsidTr="00D65287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581" w:type="pct"/>
            <w:vAlign w:val="center"/>
          </w:tcPr>
          <w:p w:rsidR="00FE3842" w:rsidRPr="00D65287" w:rsidRDefault="00FE3842" w:rsidP="00193EE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2</w:t>
            </w:r>
          </w:p>
        </w:tc>
        <w:tc>
          <w:tcPr>
            <w:tcW w:w="1045" w:type="pct"/>
            <w:vAlign w:val="center"/>
          </w:tcPr>
          <w:p w:rsidR="00FE3842" w:rsidRPr="00D65287" w:rsidRDefault="00176FC8" w:rsidP="009517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65287">
              <w:rPr>
                <w:rFonts w:eastAsia="標楷體"/>
                <w:sz w:val="28"/>
              </w:rPr>
              <w:t>Return enrollment process sheet and Student’s ID card</w:t>
            </w:r>
          </w:p>
        </w:tc>
        <w:tc>
          <w:tcPr>
            <w:tcW w:w="2236" w:type="pct"/>
            <w:vAlign w:val="center"/>
          </w:tcPr>
          <w:p w:rsidR="00FE3842" w:rsidRPr="00134BC0" w:rsidRDefault="00FE3842" w:rsidP="00193EE6">
            <w:pPr>
              <w:snapToGrid w:val="0"/>
              <w:ind w:left="280"/>
              <w:rPr>
                <w:rFonts w:eastAsia="標楷體"/>
                <w:sz w:val="28"/>
              </w:rPr>
            </w:pPr>
          </w:p>
        </w:tc>
        <w:tc>
          <w:tcPr>
            <w:tcW w:w="1138" w:type="pct"/>
            <w:tcBorders>
              <w:top w:val="nil"/>
            </w:tcBorders>
          </w:tcPr>
          <w:p w:rsidR="00FE3842" w:rsidRPr="00D65287" w:rsidRDefault="00FE3842" w:rsidP="00193EE6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387E2F" w:rsidRPr="00D65287" w:rsidRDefault="00233537" w:rsidP="0073254C">
      <w:pPr>
        <w:kinsoku w:val="0"/>
        <w:snapToGrid w:val="0"/>
        <w:ind w:left="1106" w:right="102" w:hanging="1106"/>
        <w:jc w:val="both"/>
        <w:rPr>
          <w:rFonts w:eastAsia="標楷體"/>
          <w:sz w:val="28"/>
        </w:rPr>
      </w:pPr>
      <w:r w:rsidRPr="00D65287">
        <w:rPr>
          <w:rFonts w:eastAsia="標楷體"/>
          <w:sz w:val="28"/>
        </w:rPr>
        <w:t xml:space="preserve">Notes: </w:t>
      </w:r>
      <w:r w:rsidR="00FE3842" w:rsidRPr="00D65287">
        <w:rPr>
          <w:rFonts w:eastAsia="標楷體"/>
          <w:sz w:val="28"/>
        </w:rPr>
        <w:t>1</w:t>
      </w:r>
      <w:r w:rsidRPr="00D65287">
        <w:rPr>
          <w:rFonts w:eastAsia="標楷體"/>
          <w:sz w:val="28"/>
        </w:rPr>
        <w:t>. The undergraduate who extends his/her study period must pay the “student group insurance and accommodation” before the enrollment.</w:t>
      </w:r>
    </w:p>
    <w:p w:rsidR="00FE3842" w:rsidRPr="00D65287" w:rsidRDefault="00387E2F" w:rsidP="0073254C">
      <w:pPr>
        <w:kinsoku w:val="0"/>
        <w:snapToGrid w:val="0"/>
        <w:ind w:leftChars="350" w:left="1106" w:right="101" w:hangingChars="95" w:hanging="266"/>
        <w:jc w:val="both"/>
        <w:rPr>
          <w:rFonts w:eastAsia="標楷體"/>
          <w:sz w:val="28"/>
        </w:rPr>
      </w:pPr>
      <w:r w:rsidRPr="00D65287">
        <w:rPr>
          <w:rFonts w:eastAsia="標楷體"/>
          <w:sz w:val="28"/>
        </w:rPr>
        <w:t>2.</w:t>
      </w:r>
      <w:r w:rsidR="001E5D69" w:rsidRPr="00D65287">
        <w:rPr>
          <w:rFonts w:eastAsia="標楷體"/>
          <w:sz w:val="28"/>
        </w:rPr>
        <w:t xml:space="preserve"> For the “credit fee” paid by the Ph. D. candidate </w:t>
      </w:r>
      <w:r w:rsidR="009517B0">
        <w:rPr>
          <w:rFonts w:eastAsia="標楷體"/>
          <w:sz w:val="28"/>
        </w:rPr>
        <w:t>or</w:t>
      </w:r>
      <w:r w:rsidR="009517B0" w:rsidRPr="00D65287">
        <w:rPr>
          <w:rFonts w:eastAsia="標楷體"/>
          <w:sz w:val="28"/>
        </w:rPr>
        <w:t xml:space="preserve"> </w:t>
      </w:r>
      <w:r w:rsidR="001E5D69" w:rsidRPr="00D65287">
        <w:rPr>
          <w:rFonts w:eastAsia="標楷體"/>
          <w:sz w:val="28"/>
        </w:rPr>
        <w:t>the undergraduate who extend</w:t>
      </w:r>
      <w:r w:rsidR="009517B0">
        <w:rPr>
          <w:rFonts w:eastAsia="標楷體"/>
          <w:sz w:val="28"/>
        </w:rPr>
        <w:t>s</w:t>
      </w:r>
      <w:r w:rsidR="001E5D69" w:rsidRPr="00D65287">
        <w:rPr>
          <w:rFonts w:eastAsia="標楷體"/>
          <w:sz w:val="28"/>
        </w:rPr>
        <w:t xml:space="preserve"> his/her study period, the </w:t>
      </w:r>
      <w:r w:rsidR="007D5309" w:rsidRPr="00D65287">
        <w:rPr>
          <w:rFonts w:eastAsia="標楷體"/>
          <w:sz w:val="28"/>
        </w:rPr>
        <w:t>Payroll &amp; Cashier Division</w:t>
      </w:r>
      <w:r w:rsidR="001E5D69" w:rsidRPr="00D65287">
        <w:rPr>
          <w:rFonts w:eastAsia="標楷體"/>
          <w:sz w:val="28"/>
        </w:rPr>
        <w:t xml:space="preserve"> will issue the payment sheet after add</w:t>
      </w:r>
      <w:r w:rsidR="009517B0">
        <w:rPr>
          <w:rFonts w:eastAsia="標楷體"/>
          <w:sz w:val="28"/>
        </w:rPr>
        <w:t>ing</w:t>
      </w:r>
      <w:r w:rsidR="001E5D69" w:rsidRPr="00D65287">
        <w:rPr>
          <w:rFonts w:eastAsia="標楷體"/>
          <w:sz w:val="28"/>
        </w:rPr>
        <w:t>/drop</w:t>
      </w:r>
      <w:r w:rsidR="009517B0">
        <w:rPr>
          <w:rFonts w:eastAsia="標楷體"/>
          <w:sz w:val="28"/>
        </w:rPr>
        <w:t>ping</w:t>
      </w:r>
      <w:r w:rsidR="001E5D69" w:rsidRPr="00D65287">
        <w:rPr>
          <w:rFonts w:eastAsia="標楷體"/>
          <w:sz w:val="28"/>
        </w:rPr>
        <w:t xml:space="preserve"> of the courses and confirmation of the credit points. The student must pay the credit fee after receiving the payment sheet.</w:t>
      </w:r>
    </w:p>
    <w:p w:rsidR="00FE3842" w:rsidRPr="00D65287" w:rsidRDefault="00387E2F" w:rsidP="0073254C">
      <w:pPr>
        <w:kinsoku w:val="0"/>
        <w:snapToGrid w:val="0"/>
        <w:ind w:leftChars="350" w:left="1106" w:right="101" w:hangingChars="95" w:hanging="266"/>
        <w:jc w:val="both"/>
        <w:rPr>
          <w:rFonts w:eastAsia="標楷體"/>
          <w:sz w:val="28"/>
        </w:rPr>
      </w:pPr>
      <w:r w:rsidRPr="00D65287">
        <w:rPr>
          <w:rFonts w:eastAsia="標楷體"/>
          <w:sz w:val="28"/>
        </w:rPr>
        <w:lastRenderedPageBreak/>
        <w:t>3</w:t>
      </w:r>
      <w:r w:rsidR="00FE3842" w:rsidRPr="00D65287">
        <w:rPr>
          <w:rFonts w:eastAsia="標楷體"/>
          <w:sz w:val="28"/>
        </w:rPr>
        <w:t>.</w:t>
      </w:r>
      <w:r w:rsidR="001E5D69" w:rsidRPr="00D65287">
        <w:rPr>
          <w:rFonts w:eastAsia="標楷體"/>
          <w:sz w:val="28"/>
        </w:rPr>
        <w:t xml:space="preserve"> The Kaohsiung Branch of the Bank of Taiwan provides service for students on the third floor of the administration building at 9:30 ~ 11:30 every morning. The student who pay</w:t>
      </w:r>
      <w:r w:rsidR="0038602C" w:rsidRPr="00D65287">
        <w:rPr>
          <w:rFonts w:eastAsia="標楷體"/>
          <w:sz w:val="28"/>
        </w:rPr>
        <w:t>s t</w:t>
      </w:r>
      <w:r w:rsidR="001E5D69" w:rsidRPr="00D65287">
        <w:rPr>
          <w:rFonts w:eastAsia="標楷體"/>
          <w:sz w:val="28"/>
        </w:rPr>
        <w:t xml:space="preserve">he tuition and incidental fees after the deadline may </w:t>
      </w:r>
      <w:r w:rsidR="0038602C" w:rsidRPr="00D65287">
        <w:rPr>
          <w:rFonts w:eastAsia="標楷體"/>
          <w:sz w:val="28"/>
        </w:rPr>
        <w:t>make the payment to the bank.</w:t>
      </w:r>
    </w:p>
    <w:p w:rsidR="0053761E" w:rsidRPr="00D65287" w:rsidRDefault="0053761E" w:rsidP="00FE3842">
      <w:pPr>
        <w:kinsoku w:val="0"/>
        <w:snapToGrid w:val="0"/>
        <w:ind w:left="828" w:right="101" w:hanging="828"/>
        <w:rPr>
          <w:rFonts w:eastAsia="標楷體"/>
          <w:sz w:val="28"/>
        </w:rPr>
      </w:pPr>
      <w:r w:rsidRPr="00D65287">
        <w:rPr>
          <w:rFonts w:eastAsia="標楷體"/>
          <w:sz w:val="28"/>
        </w:rPr>
        <w:t xml:space="preserve">    </w:t>
      </w:r>
    </w:p>
    <w:p w:rsidR="00FE3842" w:rsidRPr="00D65287" w:rsidRDefault="00387E2F">
      <w:r w:rsidRPr="00D65287">
        <w:rPr>
          <w:rFonts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3.4pt;width:126pt;height:38.45pt;z-index:251657728" filled="f" stroked="f">
            <v:textbox>
              <w:txbxContent>
                <w:p w:rsidR="00FE3842" w:rsidRPr="00D65287" w:rsidRDefault="0038602C" w:rsidP="00FE3842">
                  <w:pPr>
                    <w:rPr>
                      <w:rFonts w:eastAsia="標楷體"/>
                      <w:sz w:val="16"/>
                    </w:rPr>
                  </w:pPr>
                  <w:r w:rsidRPr="00D65287">
                    <w:rPr>
                      <w:rFonts w:eastAsia="標楷體"/>
                      <w:sz w:val="16"/>
                    </w:rPr>
                    <w:t>Retention period: 1 semester</w:t>
                  </w:r>
                </w:p>
                <w:p w:rsidR="00FE3842" w:rsidRPr="00D65287" w:rsidRDefault="0038602C" w:rsidP="00FE3842">
                  <w:pPr>
                    <w:rPr>
                      <w:rFonts w:eastAsia="標楷體"/>
                    </w:rPr>
                  </w:pPr>
                  <w:r w:rsidRPr="00D65287">
                    <w:rPr>
                      <w:rFonts w:eastAsia="標楷體"/>
                      <w:sz w:val="16"/>
                    </w:rPr>
                    <w:t xml:space="preserve">Form No.: </w:t>
                  </w:r>
                  <w:r w:rsidR="00FE3842" w:rsidRPr="00D65287">
                    <w:rPr>
                      <w:rFonts w:eastAsia="標楷體"/>
                      <w:sz w:val="16"/>
                    </w:rPr>
                    <w:t>ACAA-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"/>
                      <w:attr w:name="Month" w:val="3"/>
                      <w:attr w:name="Year" w:val="114"/>
                    </w:smartTagPr>
                    <w:r w:rsidR="00FE3842" w:rsidRPr="00D65287">
                      <w:rPr>
                        <w:rFonts w:eastAsia="標楷體"/>
                        <w:sz w:val="16"/>
                      </w:rPr>
                      <w:t>3-02-0114</w:t>
                    </w:r>
                  </w:smartTag>
                </w:p>
              </w:txbxContent>
            </v:textbox>
          </v:shape>
        </w:pict>
      </w:r>
    </w:p>
    <w:sectPr w:rsidR="00FE3842" w:rsidRPr="00D65287" w:rsidSect="00D652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61" w:rsidRDefault="00724861">
      <w:r>
        <w:separator/>
      </w:r>
    </w:p>
  </w:endnote>
  <w:endnote w:type="continuationSeparator" w:id="1">
    <w:p w:rsidR="00724861" w:rsidRDefault="0072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61" w:rsidRDefault="00724861">
      <w:r>
        <w:separator/>
      </w:r>
    </w:p>
  </w:footnote>
  <w:footnote w:type="continuationSeparator" w:id="1">
    <w:p w:rsidR="00724861" w:rsidRDefault="00724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42"/>
    <w:rsid w:val="000F4FE8"/>
    <w:rsid w:val="00134BC0"/>
    <w:rsid w:val="001708F4"/>
    <w:rsid w:val="00176FC8"/>
    <w:rsid w:val="00193EE6"/>
    <w:rsid w:val="001E5D69"/>
    <w:rsid w:val="001F6B6B"/>
    <w:rsid w:val="00233537"/>
    <w:rsid w:val="0038602C"/>
    <w:rsid w:val="00387E2F"/>
    <w:rsid w:val="003C12B0"/>
    <w:rsid w:val="003F0FA8"/>
    <w:rsid w:val="0045411C"/>
    <w:rsid w:val="00457080"/>
    <w:rsid w:val="0053761E"/>
    <w:rsid w:val="00591DF2"/>
    <w:rsid w:val="00690D67"/>
    <w:rsid w:val="006A7B2E"/>
    <w:rsid w:val="006E44DE"/>
    <w:rsid w:val="006F52A2"/>
    <w:rsid w:val="00724861"/>
    <w:rsid w:val="0073254C"/>
    <w:rsid w:val="00747F1C"/>
    <w:rsid w:val="007D5309"/>
    <w:rsid w:val="009517B0"/>
    <w:rsid w:val="00956BCC"/>
    <w:rsid w:val="00983744"/>
    <w:rsid w:val="00B57A9F"/>
    <w:rsid w:val="00B9661A"/>
    <w:rsid w:val="00C60B48"/>
    <w:rsid w:val="00D220F6"/>
    <w:rsid w:val="00D65287"/>
    <w:rsid w:val="00EA543A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84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E3842"/>
    <w:pPr>
      <w:adjustRightInd w:val="0"/>
      <w:spacing w:line="440" w:lineRule="exact"/>
      <w:ind w:left="1106"/>
      <w:textAlignment w:val="baseline"/>
    </w:pPr>
    <w:rPr>
      <w:rFonts w:ascii="標楷體" w:eastAsia="標楷體" w:hAnsi="Courier New"/>
      <w:kern w:val="0"/>
      <w:sz w:val="28"/>
    </w:rPr>
  </w:style>
  <w:style w:type="paragraph" w:styleId="a4">
    <w:name w:val="header"/>
    <w:basedOn w:val="a"/>
    <w:rsid w:val="0045708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708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9517B0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rsid w:val="009517B0"/>
    <w:rPr>
      <w:rFonts w:ascii="Tahoma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國立中山大學95學年度第1學期</vt:lpstr>
    </vt:vector>
  </TitlesOfParts>
  <Company>NSYSU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國立中山大學95學年度第1學期</dc:title>
  <dc:creator>hwlee</dc:creator>
  <cp:lastModifiedBy>Jason</cp:lastModifiedBy>
  <cp:revision>2</cp:revision>
  <cp:lastPrinted>2009-09-01T06:01:00Z</cp:lastPrinted>
  <dcterms:created xsi:type="dcterms:W3CDTF">2015-08-28T16:09:00Z</dcterms:created>
  <dcterms:modified xsi:type="dcterms:W3CDTF">2015-08-28T16:09:00Z</dcterms:modified>
</cp:coreProperties>
</file>